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E2" w:rsidRPr="00797044" w:rsidRDefault="00AA5C8F" w:rsidP="00D0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  <w:bookmarkStart w:id="0" w:name="_GoBack"/>
      <w:bookmarkEnd w:id="0"/>
      <w:r w:rsidR="00D063E2" w:rsidRPr="00797044">
        <w:rPr>
          <w:b/>
          <w:sz w:val="28"/>
          <w:szCs w:val="28"/>
        </w:rPr>
        <w:t xml:space="preserve"> о подведении итогов </w:t>
      </w:r>
      <w:r w:rsidR="00D063E2">
        <w:rPr>
          <w:b/>
          <w:sz w:val="28"/>
          <w:szCs w:val="28"/>
        </w:rPr>
        <w:t xml:space="preserve">работы </w:t>
      </w:r>
      <w:r w:rsidR="00D063E2" w:rsidRPr="00797044">
        <w:rPr>
          <w:b/>
          <w:sz w:val="28"/>
          <w:szCs w:val="28"/>
        </w:rPr>
        <w:t xml:space="preserve">МКУ «ЦСО Ленинск-Кузнецкого муниципального </w:t>
      </w:r>
      <w:r w:rsidR="00D063E2">
        <w:rPr>
          <w:b/>
          <w:sz w:val="28"/>
          <w:szCs w:val="28"/>
        </w:rPr>
        <w:t>округа за 2020год</w:t>
      </w:r>
      <w:r w:rsidR="00D063E2" w:rsidRPr="00797044">
        <w:rPr>
          <w:b/>
          <w:sz w:val="28"/>
          <w:szCs w:val="28"/>
        </w:rPr>
        <w:t>.</w:t>
      </w:r>
    </w:p>
    <w:p w:rsidR="00D063E2" w:rsidRDefault="00D063E2" w:rsidP="00D063E2"/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Социальное обслуживание в Российской Федерации является важнейшей составляющей социальной политики и одной из приоритетных    сфер деятельности правового государства.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МКУ «Центр социального обслуживания граждан пожилого возраста и инвалидов Ленинск-Кузнецкого муниципального округа»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Центр) в 2020  году организована на основании плана работы на 2020 год и в соответствии с муниципальным заданием на 2020 год.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0774">
        <w:rPr>
          <w:b/>
          <w:i/>
          <w:sz w:val="28"/>
          <w:szCs w:val="28"/>
        </w:rPr>
        <w:t>Направление деятельности</w:t>
      </w:r>
      <w:r>
        <w:rPr>
          <w:sz w:val="28"/>
          <w:szCs w:val="28"/>
        </w:rPr>
        <w:t xml:space="preserve"> 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Центра в 2020 году была направлена на дальнейшее развитие сферы  социальных услуг: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потребностей населения в социальных услугах;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предоставление отдельным категориям граждан комплекса социальных услуг (социально-бытовых, социально-медицинских, социально-психологических, социально-правовых, срочных социальных услуг) в сфере предоставления социального обслуживания;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социальной поддержки малообеспеченных граждан, семей с детьми.</w:t>
      </w:r>
    </w:p>
    <w:p w:rsidR="00D063E2" w:rsidRDefault="00D063E2" w:rsidP="00D063E2">
      <w:pPr>
        <w:ind w:left="720"/>
        <w:jc w:val="both"/>
        <w:rPr>
          <w:sz w:val="28"/>
          <w:szCs w:val="28"/>
        </w:rPr>
      </w:pPr>
      <w:r w:rsidRPr="005459D6">
        <w:rPr>
          <w:i/>
          <w:sz w:val="28"/>
          <w:szCs w:val="28"/>
        </w:rPr>
        <w:t>Главная цель</w:t>
      </w:r>
      <w:r>
        <w:rPr>
          <w:sz w:val="28"/>
          <w:szCs w:val="28"/>
        </w:rPr>
        <w:t>:</w:t>
      </w:r>
    </w:p>
    <w:p w:rsidR="00D063E2" w:rsidRDefault="00D063E2" w:rsidP="00D063E2">
      <w:pPr>
        <w:ind w:left="720"/>
        <w:jc w:val="both"/>
        <w:rPr>
          <w:sz w:val="28"/>
          <w:szCs w:val="28"/>
        </w:rPr>
      </w:pPr>
      <w:r w:rsidRPr="005459D6">
        <w:rPr>
          <w:sz w:val="28"/>
          <w:szCs w:val="28"/>
        </w:rPr>
        <w:t>Улучшение</w:t>
      </w:r>
      <w:r>
        <w:rPr>
          <w:i/>
          <w:sz w:val="28"/>
          <w:szCs w:val="28"/>
        </w:rPr>
        <w:t xml:space="preserve"> </w:t>
      </w:r>
      <w:r w:rsidRPr="005459D6">
        <w:rPr>
          <w:sz w:val="28"/>
          <w:szCs w:val="28"/>
        </w:rPr>
        <w:t>кач</w:t>
      </w:r>
      <w:r>
        <w:rPr>
          <w:sz w:val="28"/>
          <w:szCs w:val="28"/>
        </w:rPr>
        <w:t>ества жизни граждан пожилого возраста, инвалидов, семей, находящихся в трудной жизненной ситуации.</w:t>
      </w:r>
    </w:p>
    <w:p w:rsidR="00D063E2" w:rsidRDefault="00D063E2" w:rsidP="00D063E2">
      <w:pPr>
        <w:ind w:left="720"/>
        <w:jc w:val="both"/>
        <w:rPr>
          <w:sz w:val="28"/>
          <w:szCs w:val="28"/>
        </w:rPr>
      </w:pPr>
      <w:r w:rsidRPr="005459D6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достижения</w:t>
      </w:r>
      <w:r w:rsidRPr="005459D6">
        <w:rPr>
          <w:i/>
          <w:sz w:val="28"/>
          <w:szCs w:val="28"/>
        </w:rPr>
        <w:t xml:space="preserve"> цели, поставленной на 2020год, предстояло решить следующие задачи</w:t>
      </w:r>
      <w:r>
        <w:rPr>
          <w:sz w:val="28"/>
          <w:szCs w:val="28"/>
        </w:rPr>
        <w:t>:</w:t>
      </w:r>
      <w:r w:rsidRPr="005459D6">
        <w:rPr>
          <w:sz w:val="28"/>
          <w:szCs w:val="28"/>
        </w:rPr>
        <w:t xml:space="preserve"> 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459D6">
        <w:rPr>
          <w:sz w:val="28"/>
          <w:szCs w:val="28"/>
        </w:rPr>
        <w:t>Повышение качества</w:t>
      </w:r>
      <w:r>
        <w:rPr>
          <w:sz w:val="28"/>
          <w:szCs w:val="28"/>
        </w:rPr>
        <w:t xml:space="preserve"> и эффективности оказываемых социальных услуг;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дифференцированный учёт граждан, нуждающихся в социальной поддержке, определение необходимых им форм помощи и периодичност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постоянно, временно, на разовой основе) её предоставления, исходя из их материального положения, возраста, состояния здоровья и возможности самообслуживания.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инновационных социальных технологий, направленных на доступность, адресность предоставления социальных услуг.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социальных услуг в соответствии с гарантированным и дополнительным перечнями и с учётом потребностей получателей социальных услуг.</w:t>
      </w:r>
      <w:proofErr w:type="gramEnd"/>
    </w:p>
    <w:p w:rsidR="00D063E2" w:rsidRDefault="00D063E2" w:rsidP="00D063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находится в административном подчинении Управления социальной защиты населения администрации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муниципального округа.</w:t>
      </w:r>
    </w:p>
    <w:p w:rsidR="00D063E2" w:rsidRDefault="00D063E2" w:rsidP="00D063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Работа Центра осуществляется в соответствии с Уставом учреждения.</w:t>
      </w:r>
    </w:p>
    <w:p w:rsidR="00D063E2" w:rsidRDefault="00D063E2" w:rsidP="00D063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состав Центра входят структурные подразделения, отвечающие целям и направлениям деятельности Центра: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отделений социального обслуживания на дому;</w:t>
      </w:r>
    </w:p>
    <w:p w:rsidR="00D063E2" w:rsidRDefault="00D063E2" w:rsidP="00D063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отделение срочного социального обслуживания.</w:t>
      </w:r>
    </w:p>
    <w:p w:rsidR="00D063E2" w:rsidRPr="00B31316" w:rsidRDefault="00D063E2" w:rsidP="00D063E2">
      <w:pPr>
        <w:pStyle w:val="a4"/>
        <w:jc w:val="both"/>
        <w:rPr>
          <w:b/>
          <w:i/>
          <w:sz w:val="28"/>
          <w:szCs w:val="28"/>
        </w:rPr>
      </w:pPr>
      <w:r w:rsidRPr="00B31316">
        <w:rPr>
          <w:b/>
          <w:sz w:val="28"/>
          <w:szCs w:val="28"/>
        </w:rPr>
        <w:t>2</w:t>
      </w:r>
      <w:r w:rsidRPr="00B31316">
        <w:rPr>
          <w:b/>
          <w:i/>
          <w:sz w:val="28"/>
          <w:szCs w:val="28"/>
        </w:rPr>
        <w:t>. Работа с кадрами</w:t>
      </w:r>
    </w:p>
    <w:p w:rsidR="00D063E2" w:rsidRDefault="00D063E2" w:rsidP="00D063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 31</w:t>
      </w:r>
      <w:r w:rsidRPr="001A0ACC">
        <w:rPr>
          <w:i/>
          <w:sz w:val="28"/>
          <w:szCs w:val="28"/>
        </w:rPr>
        <w:t>.</w:t>
      </w:r>
      <w:r w:rsidRPr="00A54787">
        <w:rPr>
          <w:sz w:val="28"/>
          <w:szCs w:val="28"/>
        </w:rPr>
        <w:t>12</w:t>
      </w:r>
      <w:r>
        <w:rPr>
          <w:sz w:val="28"/>
          <w:szCs w:val="28"/>
        </w:rPr>
        <w:t>.2020г. - 102 штатных единицы, фактическое число работающих составило 95 человек.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принято 9 человек, уволено 7 человек.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численности работников в отделениях приведены в таблице № 1                                                                        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Таблица №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5"/>
        <w:gridCol w:w="5964"/>
        <w:gridCol w:w="2942"/>
      </w:tblGrid>
      <w:tr w:rsidR="00D063E2" w:rsidTr="006F636A">
        <w:tc>
          <w:tcPr>
            <w:tcW w:w="665" w:type="dxa"/>
          </w:tcPr>
          <w:p w:rsidR="00D063E2" w:rsidRPr="00DF6D6C" w:rsidRDefault="00D063E2" w:rsidP="006F636A">
            <w:pPr>
              <w:jc w:val="both"/>
            </w:pPr>
            <w:r w:rsidRPr="00DF6D6C">
              <w:t xml:space="preserve">№ </w:t>
            </w:r>
            <w:proofErr w:type="gramStart"/>
            <w:r w:rsidRPr="00DF6D6C">
              <w:t>п</w:t>
            </w:r>
            <w:proofErr w:type="gramEnd"/>
            <w:r w:rsidRPr="00DF6D6C">
              <w:t>/п</w:t>
            </w:r>
          </w:p>
        </w:tc>
        <w:tc>
          <w:tcPr>
            <w:tcW w:w="5964" w:type="dxa"/>
          </w:tcPr>
          <w:p w:rsidR="00D063E2" w:rsidRPr="00DF6D6C" w:rsidRDefault="00D063E2" w:rsidP="006F636A">
            <w:pPr>
              <w:jc w:val="both"/>
            </w:pPr>
            <w:r>
              <w:t xml:space="preserve">Наименование отделений </w:t>
            </w:r>
          </w:p>
        </w:tc>
        <w:tc>
          <w:tcPr>
            <w:tcW w:w="2942" w:type="dxa"/>
          </w:tcPr>
          <w:p w:rsidR="00D063E2" w:rsidRPr="00DF6D6C" w:rsidRDefault="00D063E2" w:rsidP="006F636A">
            <w:pPr>
              <w:jc w:val="center"/>
            </w:pPr>
            <w:r>
              <w:t xml:space="preserve">Численность </w:t>
            </w:r>
          </w:p>
        </w:tc>
      </w:tr>
      <w:tr w:rsidR="00D063E2" w:rsidTr="006F636A">
        <w:tc>
          <w:tcPr>
            <w:tcW w:w="665" w:type="dxa"/>
          </w:tcPr>
          <w:p w:rsidR="00D063E2" w:rsidRPr="00DF6D6C" w:rsidRDefault="00D063E2" w:rsidP="006F636A">
            <w:pPr>
              <w:jc w:val="both"/>
            </w:pPr>
            <w:r>
              <w:t>1.</w:t>
            </w:r>
          </w:p>
        </w:tc>
        <w:tc>
          <w:tcPr>
            <w:tcW w:w="5964" w:type="dxa"/>
          </w:tcPr>
          <w:p w:rsidR="00D063E2" w:rsidRPr="00DF6D6C" w:rsidRDefault="00D063E2" w:rsidP="006F636A">
            <w:pPr>
              <w:jc w:val="both"/>
            </w:pPr>
            <w:r>
              <w:t>Отделение социального обслуживания на дому № 1</w:t>
            </w:r>
          </w:p>
        </w:tc>
        <w:tc>
          <w:tcPr>
            <w:tcW w:w="2942" w:type="dxa"/>
          </w:tcPr>
          <w:p w:rsidR="00D063E2" w:rsidRPr="00DF6D6C" w:rsidRDefault="00D063E2" w:rsidP="006F636A">
            <w:pPr>
              <w:jc w:val="center"/>
            </w:pPr>
            <w:r>
              <w:t>14</w:t>
            </w:r>
          </w:p>
        </w:tc>
      </w:tr>
      <w:tr w:rsidR="00D063E2" w:rsidTr="006F636A">
        <w:tc>
          <w:tcPr>
            <w:tcW w:w="665" w:type="dxa"/>
          </w:tcPr>
          <w:p w:rsidR="00D063E2" w:rsidRDefault="00D063E2" w:rsidP="006F636A">
            <w:pPr>
              <w:jc w:val="both"/>
            </w:pPr>
            <w:r>
              <w:t>2.</w:t>
            </w:r>
          </w:p>
        </w:tc>
        <w:tc>
          <w:tcPr>
            <w:tcW w:w="5964" w:type="dxa"/>
          </w:tcPr>
          <w:p w:rsidR="00D063E2" w:rsidRPr="00DF6D6C" w:rsidRDefault="00D063E2" w:rsidP="006F636A">
            <w:pPr>
              <w:jc w:val="both"/>
            </w:pPr>
            <w:r>
              <w:t>Отделение социального обслуживания на дому № 2</w:t>
            </w:r>
          </w:p>
        </w:tc>
        <w:tc>
          <w:tcPr>
            <w:tcW w:w="2942" w:type="dxa"/>
          </w:tcPr>
          <w:p w:rsidR="00D063E2" w:rsidRPr="00DF6D6C" w:rsidRDefault="00D063E2" w:rsidP="006F636A">
            <w:pPr>
              <w:jc w:val="center"/>
            </w:pPr>
            <w:r>
              <w:t>17</w:t>
            </w:r>
          </w:p>
        </w:tc>
      </w:tr>
      <w:tr w:rsidR="00D063E2" w:rsidTr="006F636A">
        <w:tc>
          <w:tcPr>
            <w:tcW w:w="665" w:type="dxa"/>
          </w:tcPr>
          <w:p w:rsidR="00D063E2" w:rsidRDefault="00D063E2" w:rsidP="006F636A">
            <w:pPr>
              <w:jc w:val="both"/>
            </w:pPr>
            <w:r>
              <w:t>3.</w:t>
            </w:r>
          </w:p>
        </w:tc>
        <w:tc>
          <w:tcPr>
            <w:tcW w:w="5964" w:type="dxa"/>
          </w:tcPr>
          <w:p w:rsidR="00D063E2" w:rsidRPr="00DF6D6C" w:rsidRDefault="00D063E2" w:rsidP="006F636A">
            <w:pPr>
              <w:jc w:val="both"/>
            </w:pPr>
            <w:r>
              <w:t>Отделение социального обслуживания на дому № 3</w:t>
            </w:r>
          </w:p>
        </w:tc>
        <w:tc>
          <w:tcPr>
            <w:tcW w:w="2942" w:type="dxa"/>
          </w:tcPr>
          <w:p w:rsidR="00D063E2" w:rsidRPr="00DF6D6C" w:rsidRDefault="00D063E2" w:rsidP="006F636A">
            <w:pPr>
              <w:jc w:val="center"/>
            </w:pPr>
            <w:r>
              <w:t>14</w:t>
            </w:r>
          </w:p>
        </w:tc>
      </w:tr>
      <w:tr w:rsidR="00D063E2" w:rsidTr="006F636A">
        <w:tc>
          <w:tcPr>
            <w:tcW w:w="665" w:type="dxa"/>
          </w:tcPr>
          <w:p w:rsidR="00D063E2" w:rsidRDefault="00D063E2" w:rsidP="006F636A">
            <w:pPr>
              <w:jc w:val="both"/>
            </w:pPr>
            <w:r>
              <w:t>4.</w:t>
            </w:r>
          </w:p>
        </w:tc>
        <w:tc>
          <w:tcPr>
            <w:tcW w:w="5964" w:type="dxa"/>
          </w:tcPr>
          <w:p w:rsidR="00D063E2" w:rsidRPr="00DF6D6C" w:rsidRDefault="00D063E2" w:rsidP="006F636A">
            <w:pPr>
              <w:jc w:val="both"/>
            </w:pPr>
            <w:r>
              <w:t>Отделение социального обслуживания на дому № 4</w:t>
            </w:r>
          </w:p>
        </w:tc>
        <w:tc>
          <w:tcPr>
            <w:tcW w:w="2942" w:type="dxa"/>
          </w:tcPr>
          <w:p w:rsidR="00D063E2" w:rsidRPr="00DF6D6C" w:rsidRDefault="00D063E2" w:rsidP="006F636A">
            <w:pPr>
              <w:jc w:val="center"/>
            </w:pPr>
            <w:r>
              <w:t>13</w:t>
            </w:r>
          </w:p>
        </w:tc>
      </w:tr>
      <w:tr w:rsidR="00D063E2" w:rsidTr="006F636A">
        <w:tc>
          <w:tcPr>
            <w:tcW w:w="665" w:type="dxa"/>
          </w:tcPr>
          <w:p w:rsidR="00D063E2" w:rsidRDefault="00D063E2" w:rsidP="006F636A">
            <w:pPr>
              <w:jc w:val="both"/>
            </w:pPr>
            <w:r>
              <w:t>5.</w:t>
            </w:r>
          </w:p>
        </w:tc>
        <w:tc>
          <w:tcPr>
            <w:tcW w:w="5964" w:type="dxa"/>
          </w:tcPr>
          <w:p w:rsidR="00D063E2" w:rsidRPr="00DF6D6C" w:rsidRDefault="00D063E2" w:rsidP="006F636A">
            <w:pPr>
              <w:jc w:val="both"/>
            </w:pPr>
            <w:r>
              <w:t>Отделение социального обслуживания на дому № 5</w:t>
            </w:r>
          </w:p>
        </w:tc>
        <w:tc>
          <w:tcPr>
            <w:tcW w:w="2942" w:type="dxa"/>
          </w:tcPr>
          <w:p w:rsidR="00D063E2" w:rsidRDefault="00D063E2" w:rsidP="006F636A">
            <w:pPr>
              <w:jc w:val="center"/>
            </w:pPr>
            <w:r>
              <w:t>14</w:t>
            </w:r>
          </w:p>
        </w:tc>
      </w:tr>
      <w:tr w:rsidR="00D063E2" w:rsidTr="006F636A">
        <w:tc>
          <w:tcPr>
            <w:tcW w:w="665" w:type="dxa"/>
          </w:tcPr>
          <w:p w:rsidR="00D063E2" w:rsidRDefault="00D063E2" w:rsidP="006F636A">
            <w:pPr>
              <w:jc w:val="both"/>
            </w:pPr>
            <w:r>
              <w:t>6.</w:t>
            </w:r>
          </w:p>
        </w:tc>
        <w:tc>
          <w:tcPr>
            <w:tcW w:w="5964" w:type="dxa"/>
          </w:tcPr>
          <w:p w:rsidR="00D063E2" w:rsidRPr="00DF6D6C" w:rsidRDefault="00D063E2" w:rsidP="006F636A">
            <w:pPr>
              <w:jc w:val="both"/>
            </w:pPr>
            <w:r>
              <w:t xml:space="preserve">Отделение срочного  социального обслуживания </w:t>
            </w:r>
          </w:p>
        </w:tc>
        <w:tc>
          <w:tcPr>
            <w:tcW w:w="2942" w:type="dxa"/>
          </w:tcPr>
          <w:p w:rsidR="00D063E2" w:rsidRDefault="00D063E2" w:rsidP="006F636A">
            <w:pPr>
              <w:jc w:val="center"/>
            </w:pPr>
            <w:r>
              <w:t>3</w:t>
            </w:r>
          </w:p>
        </w:tc>
      </w:tr>
      <w:tr w:rsidR="00D063E2" w:rsidTr="006F636A">
        <w:tc>
          <w:tcPr>
            <w:tcW w:w="665" w:type="dxa"/>
          </w:tcPr>
          <w:p w:rsidR="00D063E2" w:rsidRDefault="00D063E2" w:rsidP="006F636A">
            <w:pPr>
              <w:jc w:val="both"/>
            </w:pPr>
            <w:r>
              <w:t>7.</w:t>
            </w:r>
          </w:p>
        </w:tc>
        <w:tc>
          <w:tcPr>
            <w:tcW w:w="5964" w:type="dxa"/>
          </w:tcPr>
          <w:p w:rsidR="00D063E2" w:rsidRDefault="00D063E2" w:rsidP="006F636A">
            <w:pPr>
              <w:jc w:val="both"/>
            </w:pPr>
            <w:r>
              <w:t>АУП</w:t>
            </w:r>
          </w:p>
        </w:tc>
        <w:tc>
          <w:tcPr>
            <w:tcW w:w="2942" w:type="dxa"/>
          </w:tcPr>
          <w:p w:rsidR="00D063E2" w:rsidRDefault="00D063E2" w:rsidP="006F636A">
            <w:pPr>
              <w:jc w:val="center"/>
            </w:pPr>
            <w:r>
              <w:t>20</w:t>
            </w:r>
          </w:p>
        </w:tc>
      </w:tr>
      <w:tr w:rsidR="00D063E2" w:rsidTr="006F636A">
        <w:tc>
          <w:tcPr>
            <w:tcW w:w="665" w:type="dxa"/>
          </w:tcPr>
          <w:p w:rsidR="00D063E2" w:rsidRDefault="00D063E2" w:rsidP="006F636A">
            <w:pPr>
              <w:jc w:val="both"/>
            </w:pPr>
          </w:p>
        </w:tc>
        <w:tc>
          <w:tcPr>
            <w:tcW w:w="5964" w:type="dxa"/>
          </w:tcPr>
          <w:p w:rsidR="00D063E2" w:rsidRDefault="00D063E2" w:rsidP="006F636A">
            <w:pPr>
              <w:jc w:val="both"/>
            </w:pPr>
            <w:r>
              <w:t>ИТОГО:</w:t>
            </w:r>
          </w:p>
        </w:tc>
        <w:tc>
          <w:tcPr>
            <w:tcW w:w="2942" w:type="dxa"/>
          </w:tcPr>
          <w:p w:rsidR="00D063E2" w:rsidRDefault="00D063E2" w:rsidP="006F636A">
            <w:pPr>
              <w:jc w:val="center"/>
            </w:pPr>
            <w:r>
              <w:t>95</w:t>
            </w:r>
          </w:p>
        </w:tc>
      </w:tr>
    </w:tbl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Говоря об укомплектованности кадрами, нельзя не остановиться на таком показателе как профессионализм специалистов, который складывается из образовательного уровня и опыта работы.</w:t>
      </w:r>
    </w:p>
    <w:p w:rsidR="00D063E2" w:rsidRDefault="00D063E2" w:rsidP="00D063E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Данные по уровню образования приведены в таблице № 2</w:t>
      </w:r>
    </w:p>
    <w:p w:rsidR="00D063E2" w:rsidRDefault="00D063E2" w:rsidP="00D063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D063E2" w:rsidRDefault="00D063E2" w:rsidP="00D063E2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9"/>
        <w:gridCol w:w="3553"/>
        <w:gridCol w:w="2605"/>
        <w:gridCol w:w="2605"/>
      </w:tblGrid>
      <w:tr w:rsidR="00D063E2" w:rsidTr="006F636A">
        <w:tc>
          <w:tcPr>
            <w:tcW w:w="669" w:type="dxa"/>
          </w:tcPr>
          <w:p w:rsidR="00D063E2" w:rsidRPr="005D7A6E" w:rsidRDefault="00D063E2" w:rsidP="006F636A">
            <w:pPr>
              <w:jc w:val="right"/>
            </w:pPr>
            <w:r w:rsidRPr="005D7A6E">
              <w:t xml:space="preserve">№ </w:t>
            </w:r>
            <w:proofErr w:type="gramStart"/>
            <w:r w:rsidRPr="005D7A6E">
              <w:t>п</w:t>
            </w:r>
            <w:proofErr w:type="gramEnd"/>
            <w:r w:rsidRPr="005D7A6E">
              <w:t>/п</w:t>
            </w:r>
          </w:p>
        </w:tc>
        <w:tc>
          <w:tcPr>
            <w:tcW w:w="3553" w:type="dxa"/>
          </w:tcPr>
          <w:p w:rsidR="00D063E2" w:rsidRPr="005D7A6E" w:rsidRDefault="00D063E2" w:rsidP="006F636A">
            <w:pPr>
              <w:jc w:val="center"/>
            </w:pPr>
            <w:r>
              <w:t>Уровень образования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2019 год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2020 год</w:t>
            </w:r>
          </w:p>
        </w:tc>
      </w:tr>
      <w:tr w:rsidR="00D063E2" w:rsidTr="006F636A">
        <w:tc>
          <w:tcPr>
            <w:tcW w:w="669" w:type="dxa"/>
          </w:tcPr>
          <w:p w:rsidR="00D063E2" w:rsidRPr="005D7A6E" w:rsidRDefault="00D063E2" w:rsidP="006F636A">
            <w:pPr>
              <w:jc w:val="center"/>
            </w:pPr>
            <w:r>
              <w:t>1.</w:t>
            </w:r>
          </w:p>
        </w:tc>
        <w:tc>
          <w:tcPr>
            <w:tcW w:w="3553" w:type="dxa"/>
          </w:tcPr>
          <w:p w:rsidR="00D063E2" w:rsidRPr="005D7A6E" w:rsidRDefault="00D063E2" w:rsidP="006F636A">
            <w:pPr>
              <w:jc w:val="both"/>
            </w:pPr>
            <w:r>
              <w:t xml:space="preserve">Высшее 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16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16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2.</w:t>
            </w:r>
          </w:p>
        </w:tc>
        <w:tc>
          <w:tcPr>
            <w:tcW w:w="3553" w:type="dxa"/>
          </w:tcPr>
          <w:p w:rsidR="00D063E2" w:rsidRPr="005D7A6E" w:rsidRDefault="00D063E2" w:rsidP="006F636A">
            <w:pPr>
              <w:jc w:val="both"/>
            </w:pPr>
            <w:r>
              <w:t xml:space="preserve">Среднее специальное 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49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47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3.</w:t>
            </w:r>
          </w:p>
        </w:tc>
        <w:tc>
          <w:tcPr>
            <w:tcW w:w="3553" w:type="dxa"/>
          </w:tcPr>
          <w:p w:rsidR="00D063E2" w:rsidRPr="005D7A6E" w:rsidRDefault="00D063E2" w:rsidP="006F636A">
            <w:pPr>
              <w:jc w:val="both"/>
            </w:pPr>
            <w:r>
              <w:t xml:space="preserve">Среднее 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29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32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</w:p>
        </w:tc>
        <w:tc>
          <w:tcPr>
            <w:tcW w:w="3553" w:type="dxa"/>
          </w:tcPr>
          <w:p w:rsidR="00D063E2" w:rsidRPr="005D7A6E" w:rsidRDefault="00D063E2" w:rsidP="006F636A">
            <w:pPr>
              <w:jc w:val="both"/>
            </w:pPr>
            <w:r>
              <w:t xml:space="preserve">Итого: 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94</w:t>
            </w:r>
          </w:p>
        </w:tc>
        <w:tc>
          <w:tcPr>
            <w:tcW w:w="2605" w:type="dxa"/>
          </w:tcPr>
          <w:p w:rsidR="00D063E2" w:rsidRPr="005D7A6E" w:rsidRDefault="00D063E2" w:rsidP="006F636A">
            <w:pPr>
              <w:jc w:val="center"/>
            </w:pPr>
            <w:r>
              <w:t>95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</w:p>
          <w:p w:rsidR="00D063E2" w:rsidRDefault="00D063E2" w:rsidP="006F636A"/>
        </w:tc>
        <w:tc>
          <w:tcPr>
            <w:tcW w:w="3553" w:type="dxa"/>
          </w:tcPr>
          <w:p w:rsidR="00D063E2" w:rsidRDefault="00D063E2" w:rsidP="006F636A">
            <w:pPr>
              <w:jc w:val="both"/>
            </w:pPr>
          </w:p>
        </w:tc>
        <w:tc>
          <w:tcPr>
            <w:tcW w:w="2605" w:type="dxa"/>
          </w:tcPr>
          <w:p w:rsidR="00D063E2" w:rsidRDefault="00D063E2" w:rsidP="006F636A">
            <w:pPr>
              <w:jc w:val="center"/>
            </w:pPr>
          </w:p>
        </w:tc>
        <w:tc>
          <w:tcPr>
            <w:tcW w:w="2605" w:type="dxa"/>
          </w:tcPr>
          <w:p w:rsidR="00D063E2" w:rsidRDefault="00D063E2" w:rsidP="006F636A">
            <w:pPr>
              <w:jc w:val="center"/>
            </w:pPr>
          </w:p>
        </w:tc>
      </w:tr>
    </w:tbl>
    <w:p w:rsidR="00D063E2" w:rsidRPr="00A23F22" w:rsidRDefault="00D063E2" w:rsidP="00D063E2">
      <w:pPr>
        <w:jc w:val="right"/>
        <w:rPr>
          <w:sz w:val="28"/>
          <w:szCs w:val="28"/>
        </w:rPr>
      </w:pPr>
    </w:p>
    <w:p w:rsidR="00D063E2" w:rsidRPr="00394F98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условием результативности работы Центра является профессионализм работников. Администрация  Центра  реализовывает право работников на повышение квалификации. Ведёт планомерную работу по повышению уровня компетентности, культуры, психологической устойчивости работников. В 2020 году курсы повышения квалификации прошли 6 человек. Социальные работники прошли обязательный     профилактический медицинский  осмотр и курс по </w:t>
      </w:r>
      <w:proofErr w:type="spellStart"/>
      <w:r>
        <w:rPr>
          <w:sz w:val="28"/>
          <w:szCs w:val="28"/>
        </w:rPr>
        <w:t>сантехминимуму</w:t>
      </w:r>
      <w:proofErr w:type="spellEnd"/>
      <w:r>
        <w:rPr>
          <w:sz w:val="28"/>
          <w:szCs w:val="28"/>
        </w:rPr>
        <w:t>.</w:t>
      </w:r>
      <w:r w:rsidRPr="00ED49FA">
        <w:rPr>
          <w:sz w:val="28"/>
          <w:szCs w:val="28"/>
        </w:rPr>
        <w:t xml:space="preserve"> </w:t>
      </w:r>
      <w:r w:rsidRPr="00394F98">
        <w:rPr>
          <w:sz w:val="28"/>
          <w:szCs w:val="28"/>
        </w:rPr>
        <w:t>Повышение уровня информированности населения о предоставляемых услугах также является важным условием эффективности работы.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 w:rsidRPr="00394F98">
        <w:rPr>
          <w:sz w:val="28"/>
          <w:szCs w:val="28"/>
        </w:rPr>
        <w:t>В ЦСО оформлен</w:t>
      </w:r>
      <w:r>
        <w:rPr>
          <w:sz w:val="28"/>
          <w:szCs w:val="28"/>
        </w:rPr>
        <w:t>ы</w:t>
      </w:r>
      <w:r w:rsidRPr="00394F98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394F9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ы</w:t>
      </w:r>
      <w:r w:rsidRPr="00394F98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94F98">
        <w:rPr>
          <w:sz w:val="28"/>
          <w:szCs w:val="28"/>
        </w:rPr>
        <w:t xml:space="preserve"> регулярно обновля</w:t>
      </w:r>
      <w:r>
        <w:rPr>
          <w:sz w:val="28"/>
          <w:szCs w:val="28"/>
        </w:rPr>
        <w:t>ю</w:t>
      </w:r>
      <w:r w:rsidRPr="00394F98">
        <w:rPr>
          <w:sz w:val="28"/>
          <w:szCs w:val="28"/>
        </w:rPr>
        <w:t>тся, дополня</w:t>
      </w:r>
      <w:r>
        <w:rPr>
          <w:sz w:val="28"/>
          <w:szCs w:val="28"/>
        </w:rPr>
        <w:t>ю</w:t>
      </w:r>
      <w:r w:rsidRPr="00394F98">
        <w:rPr>
          <w:sz w:val="28"/>
          <w:szCs w:val="28"/>
        </w:rPr>
        <w:t>тся. В районной газете «Наша Знаменка» размещаются публикации, получателям социальных услуг выдаются информационные буклеты, регулярно пополняется официальный сайт ЦСО.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проводимые в Центре мероприятия освещаются в средствах массовой информации: на официальном сайте учреждения, в районной газете «Наша </w:t>
      </w:r>
      <w:proofErr w:type="spellStart"/>
      <w:r>
        <w:rPr>
          <w:sz w:val="28"/>
          <w:szCs w:val="28"/>
        </w:rPr>
        <w:t>Знамёнка</w:t>
      </w:r>
      <w:proofErr w:type="spellEnd"/>
      <w:r>
        <w:rPr>
          <w:sz w:val="28"/>
          <w:szCs w:val="28"/>
        </w:rPr>
        <w:t>», социальных сетях «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», «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</w:t>
      </w:r>
    </w:p>
    <w:p w:rsidR="00D063E2" w:rsidRDefault="00D063E2" w:rsidP="00D06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Однокассники</w:t>
      </w:r>
      <w:proofErr w:type="spellEnd"/>
      <w:r>
        <w:rPr>
          <w:sz w:val="28"/>
          <w:szCs w:val="28"/>
        </w:rPr>
        <w:t xml:space="preserve">». 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Pr="007A4A74" w:rsidRDefault="00D063E2" w:rsidP="00D063E2">
      <w:pPr>
        <w:ind w:firstLine="709"/>
        <w:rPr>
          <w:sz w:val="28"/>
          <w:szCs w:val="28"/>
        </w:rPr>
      </w:pPr>
      <w:r w:rsidRPr="007A4A74">
        <w:rPr>
          <w:sz w:val="28"/>
          <w:szCs w:val="28"/>
        </w:rPr>
        <w:t>За отчетный период ЦСО получено субвенций на выполнение муниципального задания из областного бюджета в сумме 4</w:t>
      </w:r>
      <w:r>
        <w:rPr>
          <w:sz w:val="28"/>
          <w:szCs w:val="28"/>
        </w:rPr>
        <w:t>9327</w:t>
      </w:r>
      <w:r w:rsidRPr="007A4A7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A4A74">
        <w:rPr>
          <w:sz w:val="28"/>
          <w:szCs w:val="28"/>
        </w:rPr>
        <w:t xml:space="preserve"> </w:t>
      </w:r>
      <w:proofErr w:type="spellStart"/>
      <w:r w:rsidRPr="007A4A74">
        <w:rPr>
          <w:sz w:val="28"/>
          <w:szCs w:val="28"/>
        </w:rPr>
        <w:t>тыс</w:t>
      </w:r>
      <w:proofErr w:type="gramStart"/>
      <w:r w:rsidRPr="007A4A74">
        <w:rPr>
          <w:sz w:val="28"/>
          <w:szCs w:val="28"/>
        </w:rPr>
        <w:t>.р</w:t>
      </w:r>
      <w:proofErr w:type="gramEnd"/>
      <w:r w:rsidRPr="007A4A74">
        <w:rPr>
          <w:sz w:val="28"/>
          <w:szCs w:val="28"/>
        </w:rPr>
        <w:t>уб</w:t>
      </w:r>
      <w:proofErr w:type="spellEnd"/>
      <w:r w:rsidRPr="007A4A74">
        <w:rPr>
          <w:sz w:val="28"/>
          <w:szCs w:val="28"/>
        </w:rPr>
        <w:t xml:space="preserve">. </w:t>
      </w:r>
    </w:p>
    <w:p w:rsidR="00D063E2" w:rsidRPr="007A4A74" w:rsidRDefault="00D063E2" w:rsidP="00D063E2">
      <w:pPr>
        <w:ind w:firstLine="709"/>
        <w:rPr>
          <w:sz w:val="28"/>
          <w:szCs w:val="28"/>
        </w:rPr>
      </w:pPr>
      <w:r w:rsidRPr="007A4A74">
        <w:rPr>
          <w:sz w:val="28"/>
          <w:szCs w:val="28"/>
        </w:rPr>
        <w:t>Денежные средства направлены:</w:t>
      </w:r>
    </w:p>
    <w:p w:rsidR="00D063E2" w:rsidRPr="007A4A74" w:rsidRDefault="00D063E2" w:rsidP="00D063E2">
      <w:pPr>
        <w:jc w:val="right"/>
        <w:outlineLvl w:val="0"/>
        <w:rPr>
          <w:sz w:val="28"/>
          <w:szCs w:val="28"/>
        </w:rPr>
      </w:pPr>
      <w:r w:rsidRPr="007A4A74">
        <w:rPr>
          <w:sz w:val="28"/>
          <w:szCs w:val="28"/>
        </w:rPr>
        <w:t>Таблица № 4</w:t>
      </w:r>
    </w:p>
    <w:tbl>
      <w:tblPr>
        <w:tblStyle w:val="1"/>
        <w:tblW w:w="9571" w:type="dxa"/>
        <w:tblLook w:val="01E0" w:firstRow="1" w:lastRow="1" w:firstColumn="1" w:lastColumn="1" w:noHBand="0" w:noVBand="0"/>
      </w:tblPr>
      <w:tblGrid>
        <w:gridCol w:w="658"/>
        <w:gridCol w:w="4070"/>
        <w:gridCol w:w="2456"/>
        <w:gridCol w:w="2387"/>
      </w:tblGrid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№ </w:t>
            </w:r>
            <w:proofErr w:type="gramStart"/>
            <w:r w:rsidRPr="007A4A74">
              <w:rPr>
                <w:sz w:val="26"/>
                <w:szCs w:val="26"/>
              </w:rPr>
              <w:t>п</w:t>
            </w:r>
            <w:proofErr w:type="gramEnd"/>
            <w:r w:rsidRPr="007A4A74">
              <w:rPr>
                <w:sz w:val="26"/>
                <w:szCs w:val="26"/>
              </w:rPr>
              <w:t>/п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сумма</w:t>
            </w: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План </w:t>
            </w:r>
            <w:proofErr w:type="spellStart"/>
            <w:r w:rsidRPr="007A4A74">
              <w:rPr>
                <w:sz w:val="26"/>
                <w:szCs w:val="26"/>
              </w:rPr>
              <w:t>финансо</w:t>
            </w:r>
            <w:proofErr w:type="spellEnd"/>
            <w:r w:rsidRPr="007A4A74">
              <w:rPr>
                <w:sz w:val="26"/>
                <w:szCs w:val="26"/>
              </w:rPr>
              <w:t xml:space="preserve"> </w:t>
            </w:r>
            <w:proofErr w:type="gramStart"/>
            <w:r w:rsidRPr="007A4A74">
              <w:rPr>
                <w:sz w:val="26"/>
                <w:szCs w:val="26"/>
              </w:rPr>
              <w:t>-х</w:t>
            </w:r>
            <w:proofErr w:type="gramEnd"/>
            <w:r w:rsidRPr="007A4A74">
              <w:rPr>
                <w:sz w:val="26"/>
                <w:szCs w:val="26"/>
              </w:rPr>
              <w:t>озяйственной деятельности (%)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1.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456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8165.8</w:t>
            </w: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100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2.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Услуги связи </w:t>
            </w:r>
          </w:p>
        </w:tc>
        <w:tc>
          <w:tcPr>
            <w:tcW w:w="2456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7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100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3.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2456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202,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100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4.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2456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135,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100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5.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2456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83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100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6.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2456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100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7.</w:t>
            </w:r>
          </w:p>
        </w:tc>
        <w:tc>
          <w:tcPr>
            <w:tcW w:w="4070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456" w:type="dxa"/>
          </w:tcPr>
          <w:p w:rsidR="00D063E2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82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100</w:t>
            </w:r>
          </w:p>
        </w:tc>
      </w:tr>
      <w:tr w:rsidR="00D063E2" w:rsidRPr="007A4A74" w:rsidTr="006F636A">
        <w:tc>
          <w:tcPr>
            <w:tcW w:w="658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A4A74">
              <w:rPr>
                <w:sz w:val="26"/>
                <w:szCs w:val="26"/>
              </w:rPr>
              <w:t>.</w:t>
            </w:r>
          </w:p>
        </w:tc>
        <w:tc>
          <w:tcPr>
            <w:tcW w:w="4070" w:type="dxa"/>
          </w:tcPr>
          <w:p w:rsidR="00D063E2" w:rsidRDefault="00D063E2" w:rsidP="006F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основ-</w:t>
            </w:r>
          </w:p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2456" w:type="dxa"/>
          </w:tcPr>
          <w:p w:rsidR="00D063E2" w:rsidRDefault="00D063E2" w:rsidP="006F6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230,0</w:t>
            </w:r>
          </w:p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D063E2" w:rsidRPr="007A4A74" w:rsidRDefault="00D063E2" w:rsidP="006F6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063E2" w:rsidRPr="007A4A74" w:rsidRDefault="00D063E2" w:rsidP="00D063E2">
      <w:pPr>
        <w:rPr>
          <w:sz w:val="28"/>
          <w:szCs w:val="28"/>
        </w:rPr>
      </w:pPr>
    </w:p>
    <w:p w:rsidR="00D063E2" w:rsidRPr="007A4A74" w:rsidRDefault="00D063E2" w:rsidP="00D063E2">
      <w:pPr>
        <w:jc w:val="both"/>
        <w:rPr>
          <w:sz w:val="28"/>
          <w:szCs w:val="28"/>
        </w:rPr>
      </w:pPr>
      <w:r w:rsidRPr="007A4A74">
        <w:rPr>
          <w:sz w:val="28"/>
          <w:szCs w:val="28"/>
        </w:rPr>
        <w:t xml:space="preserve">Доход от предоставленных платных услуг составил </w:t>
      </w:r>
      <w:r>
        <w:rPr>
          <w:sz w:val="28"/>
          <w:szCs w:val="28"/>
        </w:rPr>
        <w:t>3010.0</w:t>
      </w:r>
      <w:r w:rsidRPr="007A4A74">
        <w:rPr>
          <w:sz w:val="28"/>
          <w:szCs w:val="28"/>
        </w:rPr>
        <w:t xml:space="preserve"> </w:t>
      </w:r>
      <w:proofErr w:type="spellStart"/>
      <w:r w:rsidRPr="007A4A74">
        <w:rPr>
          <w:sz w:val="28"/>
          <w:szCs w:val="28"/>
        </w:rPr>
        <w:t>тыс</w:t>
      </w:r>
      <w:proofErr w:type="gramStart"/>
      <w:r w:rsidRPr="007A4A74">
        <w:rPr>
          <w:sz w:val="28"/>
          <w:szCs w:val="28"/>
        </w:rPr>
        <w:t>.р</w:t>
      </w:r>
      <w:proofErr w:type="gramEnd"/>
      <w:r w:rsidRPr="007A4A74">
        <w:rPr>
          <w:sz w:val="28"/>
          <w:szCs w:val="28"/>
        </w:rPr>
        <w:t>уб</w:t>
      </w:r>
      <w:proofErr w:type="spellEnd"/>
      <w:r w:rsidRPr="007A4A74">
        <w:rPr>
          <w:sz w:val="28"/>
          <w:szCs w:val="28"/>
        </w:rPr>
        <w:t>. Среднемесячная сумма за предоставленные услуги составляет 3</w:t>
      </w:r>
      <w:r>
        <w:rPr>
          <w:sz w:val="28"/>
          <w:szCs w:val="28"/>
        </w:rPr>
        <w:t>14</w:t>
      </w:r>
      <w:r w:rsidRPr="007A4A74">
        <w:rPr>
          <w:sz w:val="28"/>
          <w:szCs w:val="28"/>
        </w:rPr>
        <w:t xml:space="preserve"> руб.</w:t>
      </w:r>
    </w:p>
    <w:p w:rsidR="00D063E2" w:rsidRPr="007A4A74" w:rsidRDefault="00D063E2" w:rsidP="00D063E2">
      <w:pPr>
        <w:ind w:left="360"/>
        <w:jc w:val="both"/>
        <w:rPr>
          <w:sz w:val="28"/>
          <w:szCs w:val="28"/>
        </w:rPr>
      </w:pPr>
      <w:r w:rsidRPr="007A4A74">
        <w:rPr>
          <w:sz w:val="28"/>
          <w:szCs w:val="28"/>
        </w:rPr>
        <w:t xml:space="preserve">Денежные средства, поступившие от платных услуг направлены </w:t>
      </w:r>
      <w:proofErr w:type="gramStart"/>
      <w:r w:rsidRPr="007A4A74">
        <w:rPr>
          <w:sz w:val="28"/>
          <w:szCs w:val="28"/>
        </w:rPr>
        <w:t>на</w:t>
      </w:r>
      <w:proofErr w:type="gramEnd"/>
      <w:r w:rsidRPr="007A4A74">
        <w:rPr>
          <w:sz w:val="28"/>
          <w:szCs w:val="28"/>
        </w:rPr>
        <w:t>:</w:t>
      </w:r>
    </w:p>
    <w:p w:rsidR="00D063E2" w:rsidRPr="007A4A74" w:rsidRDefault="00D063E2" w:rsidP="00D063E2">
      <w:pPr>
        <w:ind w:left="360"/>
        <w:jc w:val="both"/>
        <w:rPr>
          <w:sz w:val="28"/>
          <w:szCs w:val="28"/>
        </w:rPr>
      </w:pPr>
    </w:p>
    <w:p w:rsidR="00D063E2" w:rsidRPr="007A4A74" w:rsidRDefault="00D063E2" w:rsidP="00D063E2">
      <w:pPr>
        <w:ind w:left="360"/>
        <w:jc w:val="right"/>
        <w:outlineLvl w:val="0"/>
        <w:rPr>
          <w:sz w:val="28"/>
          <w:szCs w:val="28"/>
        </w:rPr>
      </w:pPr>
      <w:r w:rsidRPr="007A4A74">
        <w:rPr>
          <w:sz w:val="28"/>
          <w:szCs w:val="28"/>
        </w:rPr>
        <w:t>Таблица №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6"/>
        <w:gridCol w:w="4842"/>
        <w:gridCol w:w="2127"/>
        <w:gridCol w:w="1701"/>
      </w:tblGrid>
      <w:tr w:rsidR="00D063E2" w:rsidRPr="007A4A74" w:rsidTr="006F636A">
        <w:trPr>
          <w:trHeight w:val="285"/>
        </w:trPr>
        <w:tc>
          <w:tcPr>
            <w:tcW w:w="930" w:type="dxa"/>
          </w:tcPr>
          <w:p w:rsidR="00D063E2" w:rsidRPr="007A4A74" w:rsidRDefault="00D063E2" w:rsidP="006F636A">
            <w:pPr>
              <w:ind w:left="173"/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№ п\</w:t>
            </w:r>
            <w:proofErr w:type="gramStart"/>
            <w:r w:rsidRPr="007A4A74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48" w:type="dxa"/>
            <w:gridSpan w:val="2"/>
          </w:tcPr>
          <w:p w:rsidR="00D063E2" w:rsidRPr="007A4A74" w:rsidRDefault="00D063E2" w:rsidP="006F636A">
            <w:pPr>
              <w:ind w:left="173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063E2" w:rsidRPr="007A4A74" w:rsidRDefault="00D063E2" w:rsidP="006F636A">
            <w:pPr>
              <w:ind w:left="173"/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Сумма </w:t>
            </w:r>
          </w:p>
        </w:tc>
        <w:tc>
          <w:tcPr>
            <w:tcW w:w="1701" w:type="dxa"/>
          </w:tcPr>
          <w:p w:rsidR="00D063E2" w:rsidRPr="007A4A74" w:rsidRDefault="00D063E2" w:rsidP="006F636A">
            <w:pPr>
              <w:ind w:left="173"/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</w:t>
            </w:r>
            <w:r w:rsidRPr="007A4A74">
              <w:rPr>
                <w:sz w:val="26"/>
                <w:szCs w:val="26"/>
              </w:rPr>
              <w:t>от платных услуг</w:t>
            </w:r>
          </w:p>
        </w:tc>
      </w:tr>
      <w:tr w:rsidR="00D063E2" w:rsidRPr="007A4A74" w:rsidTr="006F636A">
        <w:trPr>
          <w:trHeight w:val="390"/>
        </w:trPr>
        <w:tc>
          <w:tcPr>
            <w:tcW w:w="936" w:type="dxa"/>
            <w:gridSpan w:val="2"/>
          </w:tcPr>
          <w:p w:rsidR="00D063E2" w:rsidRPr="007A4A74" w:rsidRDefault="00D063E2" w:rsidP="006F636A">
            <w:pPr>
              <w:numPr>
                <w:ilvl w:val="0"/>
                <w:numId w:val="1"/>
              </w:numPr>
              <w:ind w:left="533"/>
              <w:jc w:val="both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7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997</w:t>
            </w:r>
            <w:r w:rsidRPr="007A4A74">
              <w:rPr>
                <w:sz w:val="26"/>
                <w:szCs w:val="26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D063E2" w:rsidRPr="007A4A74" w:rsidTr="006F636A">
        <w:trPr>
          <w:trHeight w:val="360"/>
        </w:trPr>
        <w:tc>
          <w:tcPr>
            <w:tcW w:w="936" w:type="dxa"/>
            <w:gridSpan w:val="2"/>
          </w:tcPr>
          <w:p w:rsidR="00D063E2" w:rsidRPr="007A4A74" w:rsidRDefault="00D063E2" w:rsidP="006F636A">
            <w:pPr>
              <w:numPr>
                <w:ilvl w:val="0"/>
                <w:numId w:val="1"/>
              </w:numPr>
              <w:ind w:left="533"/>
              <w:jc w:val="both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Возмещение за медосмотр </w:t>
            </w:r>
            <w:proofErr w:type="spellStart"/>
            <w:r w:rsidRPr="007A4A74">
              <w:rPr>
                <w:sz w:val="26"/>
                <w:szCs w:val="26"/>
              </w:rPr>
              <w:t>соц</w:t>
            </w:r>
            <w:proofErr w:type="gramStart"/>
            <w:r w:rsidRPr="007A4A74">
              <w:rPr>
                <w:sz w:val="26"/>
                <w:szCs w:val="26"/>
              </w:rPr>
              <w:t>.р</w:t>
            </w:r>
            <w:proofErr w:type="gramEnd"/>
            <w:r w:rsidRPr="007A4A74">
              <w:rPr>
                <w:sz w:val="26"/>
                <w:szCs w:val="26"/>
              </w:rPr>
              <w:t>аботникам</w:t>
            </w:r>
            <w:proofErr w:type="spellEnd"/>
            <w:r w:rsidRPr="007A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92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4</w:t>
            </w:r>
          </w:p>
        </w:tc>
      </w:tr>
      <w:tr w:rsidR="00D063E2" w:rsidRPr="007A4A74" w:rsidTr="006F636A">
        <w:trPr>
          <w:trHeight w:val="345"/>
        </w:trPr>
        <w:tc>
          <w:tcPr>
            <w:tcW w:w="936" w:type="dxa"/>
            <w:gridSpan w:val="2"/>
          </w:tcPr>
          <w:p w:rsidR="00D063E2" w:rsidRPr="007A4A74" w:rsidRDefault="00D063E2" w:rsidP="006F636A">
            <w:pPr>
              <w:numPr>
                <w:ilvl w:val="0"/>
                <w:numId w:val="1"/>
              </w:numPr>
              <w:ind w:left="533"/>
              <w:jc w:val="both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Аттестация рабочих мест </w:t>
            </w:r>
          </w:p>
        </w:tc>
        <w:tc>
          <w:tcPr>
            <w:tcW w:w="2127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-</w:t>
            </w:r>
          </w:p>
        </w:tc>
      </w:tr>
      <w:tr w:rsidR="00D063E2" w:rsidRPr="007A4A74" w:rsidTr="006F636A">
        <w:trPr>
          <w:trHeight w:val="345"/>
        </w:trPr>
        <w:tc>
          <w:tcPr>
            <w:tcW w:w="936" w:type="dxa"/>
            <w:gridSpan w:val="2"/>
          </w:tcPr>
          <w:p w:rsidR="00D063E2" w:rsidRPr="007A4A74" w:rsidRDefault="00D063E2" w:rsidP="006F636A">
            <w:pPr>
              <w:numPr>
                <w:ilvl w:val="0"/>
                <w:numId w:val="1"/>
              </w:numPr>
              <w:ind w:left="533"/>
              <w:jc w:val="both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127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D063E2" w:rsidRPr="007A4A74" w:rsidTr="006F636A">
        <w:trPr>
          <w:trHeight w:val="360"/>
        </w:trPr>
        <w:tc>
          <w:tcPr>
            <w:tcW w:w="936" w:type="dxa"/>
            <w:gridSpan w:val="2"/>
          </w:tcPr>
          <w:p w:rsidR="00D063E2" w:rsidRPr="007A4A74" w:rsidRDefault="00D063E2" w:rsidP="006F636A">
            <w:pPr>
              <w:numPr>
                <w:ilvl w:val="0"/>
                <w:numId w:val="1"/>
              </w:numPr>
              <w:ind w:left="533"/>
              <w:jc w:val="both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Основные средства (офисная мебель, оргтехника) </w:t>
            </w:r>
          </w:p>
        </w:tc>
        <w:tc>
          <w:tcPr>
            <w:tcW w:w="2127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1701" w:type="dxa"/>
            <w:shd w:val="clear" w:color="auto" w:fill="auto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,8</w:t>
            </w:r>
          </w:p>
        </w:tc>
      </w:tr>
      <w:tr w:rsidR="00D063E2" w:rsidRPr="007A4A74" w:rsidTr="006F636A">
        <w:trPr>
          <w:trHeight w:val="345"/>
        </w:trPr>
        <w:tc>
          <w:tcPr>
            <w:tcW w:w="936" w:type="dxa"/>
            <w:gridSpan w:val="2"/>
          </w:tcPr>
          <w:p w:rsidR="00D063E2" w:rsidRPr="007A4A74" w:rsidRDefault="00D063E2" w:rsidP="006F636A">
            <w:pPr>
              <w:numPr>
                <w:ilvl w:val="0"/>
                <w:numId w:val="1"/>
              </w:numPr>
              <w:ind w:left="533"/>
              <w:jc w:val="both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 xml:space="preserve">Содержание ЦСО </w:t>
            </w:r>
          </w:p>
        </w:tc>
        <w:tc>
          <w:tcPr>
            <w:tcW w:w="2127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07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D063E2" w:rsidRPr="007A4A74" w:rsidTr="006F636A">
        <w:trPr>
          <w:trHeight w:val="345"/>
        </w:trPr>
        <w:tc>
          <w:tcPr>
            <w:tcW w:w="936" w:type="dxa"/>
            <w:gridSpan w:val="2"/>
          </w:tcPr>
          <w:p w:rsidR="00D063E2" w:rsidRPr="007A4A74" w:rsidRDefault="00D063E2" w:rsidP="006F636A">
            <w:pPr>
              <w:numPr>
                <w:ilvl w:val="0"/>
                <w:numId w:val="1"/>
              </w:numPr>
              <w:ind w:left="533"/>
              <w:jc w:val="both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 w:rsidRPr="007A4A74">
              <w:rPr>
                <w:sz w:val="26"/>
                <w:szCs w:val="26"/>
              </w:rPr>
              <w:t>Приобретение спецодежды (куртки</w:t>
            </w:r>
            <w:r>
              <w:rPr>
                <w:sz w:val="26"/>
                <w:szCs w:val="26"/>
              </w:rPr>
              <w:t>, обувь</w:t>
            </w:r>
            <w:r w:rsidRPr="007A4A74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D063E2" w:rsidRPr="007A4A74" w:rsidRDefault="00D063E2" w:rsidP="006F6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1701" w:type="dxa"/>
            <w:shd w:val="clear" w:color="auto" w:fill="auto"/>
          </w:tcPr>
          <w:p w:rsidR="00D063E2" w:rsidRPr="007A4A74" w:rsidRDefault="00D063E2" w:rsidP="006F6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A4A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D063E2" w:rsidRPr="007A4A74" w:rsidRDefault="00D063E2" w:rsidP="00D063E2">
      <w:pPr>
        <w:ind w:firstLine="709"/>
        <w:jc w:val="both"/>
        <w:rPr>
          <w:sz w:val="28"/>
          <w:szCs w:val="28"/>
        </w:rPr>
      </w:pPr>
      <w:r w:rsidRPr="007A4A74">
        <w:rPr>
          <w:sz w:val="28"/>
          <w:szCs w:val="28"/>
        </w:rPr>
        <w:lastRenderedPageBreak/>
        <w:t>В связи с реализацией Указа Президента РФ от 07.05.2012 № 597 средний размер заработной платы социальных работников составил 3</w:t>
      </w:r>
      <w:r>
        <w:rPr>
          <w:sz w:val="28"/>
          <w:szCs w:val="28"/>
        </w:rPr>
        <w:t>7819</w:t>
      </w:r>
      <w:r w:rsidRPr="007A4A74">
        <w:rPr>
          <w:sz w:val="28"/>
          <w:szCs w:val="28"/>
        </w:rPr>
        <w:t xml:space="preserve"> руб. за</w:t>
      </w:r>
      <w:r>
        <w:rPr>
          <w:sz w:val="28"/>
          <w:szCs w:val="28"/>
        </w:rPr>
        <w:t xml:space="preserve"> 2020</w:t>
      </w:r>
      <w:r w:rsidRPr="007A4A74">
        <w:rPr>
          <w:sz w:val="28"/>
          <w:szCs w:val="28"/>
        </w:rPr>
        <w:t xml:space="preserve"> год,  за декабрь 20</w:t>
      </w:r>
      <w:r>
        <w:rPr>
          <w:sz w:val="28"/>
          <w:szCs w:val="28"/>
        </w:rPr>
        <w:t>20</w:t>
      </w:r>
      <w:r w:rsidRPr="007A4A74">
        <w:rPr>
          <w:sz w:val="28"/>
          <w:szCs w:val="28"/>
        </w:rPr>
        <w:t xml:space="preserve"> года средний размер заработной платы социальных работников составил 3</w:t>
      </w:r>
      <w:r>
        <w:rPr>
          <w:sz w:val="28"/>
          <w:szCs w:val="28"/>
        </w:rPr>
        <w:t>9110</w:t>
      </w:r>
      <w:r w:rsidRPr="007A4A74">
        <w:rPr>
          <w:sz w:val="28"/>
          <w:szCs w:val="28"/>
        </w:rPr>
        <w:t xml:space="preserve"> руб.</w:t>
      </w:r>
    </w:p>
    <w:p w:rsidR="00D063E2" w:rsidRPr="007A4A74" w:rsidRDefault="00D063E2" w:rsidP="00D063E2">
      <w:pPr>
        <w:jc w:val="both"/>
        <w:rPr>
          <w:sz w:val="28"/>
          <w:szCs w:val="28"/>
        </w:rPr>
      </w:pPr>
    </w:p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Pr="007D1E90" w:rsidRDefault="00D063E2" w:rsidP="00D063E2">
      <w:pPr>
        <w:ind w:firstLine="709"/>
        <w:jc w:val="both"/>
        <w:rPr>
          <w:b/>
          <w:sz w:val="28"/>
          <w:szCs w:val="28"/>
        </w:rPr>
      </w:pPr>
      <w:r w:rsidRPr="007D1E9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D1E90">
        <w:rPr>
          <w:b/>
          <w:i/>
          <w:sz w:val="28"/>
          <w:szCs w:val="28"/>
        </w:rPr>
        <w:t>Анализ работы подразделений Центра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Pr="007D1E90" w:rsidRDefault="00D063E2" w:rsidP="00D063E2">
      <w:pPr>
        <w:ind w:firstLine="709"/>
        <w:jc w:val="both"/>
        <w:rPr>
          <w:b/>
          <w:sz w:val="28"/>
          <w:szCs w:val="28"/>
        </w:rPr>
      </w:pPr>
      <w:r w:rsidRPr="007D1E90">
        <w:rPr>
          <w:b/>
          <w:sz w:val="28"/>
          <w:szCs w:val="28"/>
        </w:rPr>
        <w:t>Отделения социального обслуживания на дому.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отделений социального обслуживания на дому направлена на решение проблем граждан пожилого возраста и инвалидов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частично утративших способность к самообслуживанию, нуждающихся в посторонней поддержке. Это наиболее распространённая и востребованная форма социальной работы, позволяющая получателям социальных услуг как можно дольше находиться в привычной для них домашней обстановке.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деятельности специалистов отделения является выявление и учёт граждан, нуждающихся в социальном обслуживании. Нуждаемость граждан в конкретных видах услуг определяется по индивидуальной оценке нуждаемости граждан в социальном обслуживании, принимаются во внимание условия жизни граждан, их физическое </w:t>
      </w:r>
      <w:proofErr w:type="spellStart"/>
      <w:r>
        <w:rPr>
          <w:sz w:val="28"/>
          <w:szCs w:val="28"/>
        </w:rPr>
        <w:t>состояние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аличие</w:t>
      </w:r>
      <w:proofErr w:type="spellEnd"/>
      <w:r>
        <w:rPr>
          <w:sz w:val="28"/>
          <w:szCs w:val="28"/>
        </w:rPr>
        <w:t xml:space="preserve"> родственников и прочие аргументы в соответствии с порядком, утверждённым Постановлением коллегии администрации Кемеровской области от 22.12.2014г. №515 « Об утверждении порядков предоставления социальных услуг на дому, в полустационарной форме социального обслуживания и срочных социальных услуг»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задание по предоставлению государственных  социальных      услуг социального обслуживания выполнено на 114%. В штате отделений 74 сотрудника, из них 5 заведующих  и 69 социальных работников. Средняя нагрузка на социального работника в 2020 году составила 11.6 получателей социальных услуг.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обслуживанием на дому охвачено население в 43 населённых пунктах  муниципального округа. За 2020 год отделениями социального обслуживания на дому обслужено 798 получателей социальных услуг. В целях обеспечения наиболее полного удовлетворения пожилых людей и инвалидов в Центре создан перечень дополнительных социальных услуг. Дополнительными услугами в 2020 году воспользовались 798 человек. 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оказано услуг  629281, из них: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– 420275;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– 209006.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 от предоставленных услуг составил 3010.0  тыс. руб., среднемесячная сумма за     предоставленные услуги составила 314 рублей.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798 получателей социальных услуг получивших услуги: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- 108 получателей получали услуги бесплатно;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14 получателей получали услуги на условиях частичной оплаты;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- 676 получателей получали услуги на условиях полной оплаты.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Очерёдности  на социальное обслуживание нет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 специалистами Центра ведётся работа по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качеством оказания услуг социальными работниками: выезд на дом к получателям социальных услуг, беседа с получателями и специалистами сельских отделов с целью объективной оценки деятельности социального работника. В 2020году проведено 27 проверок. На основании результатов проверки качества предоставляемых услуг, с каждым из социальных  работников проводится индивидуальная работа. Кроме этого проведены социологические опросы  получателей социальных услуг.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Опросы показали: получатели социальных услуг удовлетворены качеством предоставляемых услуг, обоснованных жалоб за 2020год от получателей социальных услуг не поступало. Ежегодно получатели социальных услуг обучаются правилам пожарной безопасности в быту, по месту жительства, с вручением памяток. За 2020 год вручено 798 памяток.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проводится работа по предупреждению мошенничества с вручением памяток, в 2020году вручено 2394 памятки.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Pr="007D1E90" w:rsidRDefault="00D063E2" w:rsidP="00D063E2">
      <w:pPr>
        <w:ind w:firstLine="709"/>
        <w:jc w:val="both"/>
        <w:rPr>
          <w:b/>
          <w:sz w:val="28"/>
          <w:szCs w:val="28"/>
        </w:rPr>
      </w:pPr>
      <w:r w:rsidRPr="002D2DB0">
        <w:rPr>
          <w:i/>
          <w:sz w:val="28"/>
          <w:szCs w:val="28"/>
        </w:rPr>
        <w:t xml:space="preserve"> </w:t>
      </w:r>
      <w:r w:rsidRPr="007D1E90">
        <w:rPr>
          <w:b/>
          <w:sz w:val="28"/>
          <w:szCs w:val="28"/>
        </w:rPr>
        <w:t>Отделение срочного социального обслуживания</w:t>
      </w:r>
    </w:p>
    <w:p w:rsidR="00D063E2" w:rsidRPr="007D1E90" w:rsidRDefault="00D063E2" w:rsidP="00D063E2">
      <w:pPr>
        <w:ind w:firstLine="709"/>
        <w:jc w:val="both"/>
        <w:rPr>
          <w:b/>
          <w:sz w:val="28"/>
          <w:szCs w:val="28"/>
        </w:rPr>
      </w:pPr>
    </w:p>
    <w:p w:rsidR="00D063E2" w:rsidRDefault="00D063E2" w:rsidP="00D06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целью отделения срочного социального обслуживания Центра является оказание неотложной помощи разового характера гражданам, находящимся в трудной жизненной ситуации или на ранних стадиях социального неблагополучия.</w:t>
      </w:r>
    </w:p>
    <w:p w:rsidR="00D063E2" w:rsidRDefault="00D063E2" w:rsidP="00D063E2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отделении срочного социального  обслуживания в 2020 году работало 4 человека.</w:t>
      </w:r>
    </w:p>
    <w:p w:rsidR="00D063E2" w:rsidRDefault="00D063E2" w:rsidP="00D06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Всего в отделение в 2020 году обратилось 1613 человек.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предоставленной помощи по видам социальной поддержки предоставлена в таб. №6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Таблица №6</w:t>
      </w:r>
    </w:p>
    <w:tbl>
      <w:tblPr>
        <w:tblStyle w:val="a3"/>
        <w:tblpPr w:leftFromText="180" w:rightFromText="180" w:vertAnchor="text" w:horzAnchor="margin" w:tblpY="207"/>
        <w:tblW w:w="0" w:type="auto"/>
        <w:tblLook w:val="01E0" w:firstRow="1" w:lastRow="1" w:firstColumn="1" w:lastColumn="1" w:noHBand="0" w:noVBand="0"/>
      </w:tblPr>
      <w:tblGrid>
        <w:gridCol w:w="669"/>
        <w:gridCol w:w="4301"/>
        <w:gridCol w:w="3474"/>
      </w:tblGrid>
      <w:tr w:rsidR="00D063E2" w:rsidTr="006F636A">
        <w:tc>
          <w:tcPr>
            <w:tcW w:w="669" w:type="dxa"/>
          </w:tcPr>
          <w:p w:rsidR="00D063E2" w:rsidRPr="002B0ED1" w:rsidRDefault="00D063E2" w:rsidP="006F636A">
            <w:pPr>
              <w:jc w:val="center"/>
            </w:pPr>
            <w:r w:rsidRPr="002B0ED1">
              <w:t xml:space="preserve">№ </w:t>
            </w:r>
            <w:proofErr w:type="gramStart"/>
            <w:r w:rsidRPr="002B0ED1">
              <w:t>п</w:t>
            </w:r>
            <w:proofErr w:type="gramEnd"/>
            <w:r w:rsidRPr="002B0ED1">
              <w:t>/п</w:t>
            </w:r>
          </w:p>
        </w:tc>
        <w:tc>
          <w:tcPr>
            <w:tcW w:w="4301" w:type="dxa"/>
          </w:tcPr>
          <w:p w:rsidR="00D063E2" w:rsidRPr="002B0ED1" w:rsidRDefault="00D063E2" w:rsidP="006F636A">
            <w:pPr>
              <w:jc w:val="center"/>
            </w:pPr>
            <w:r>
              <w:t>Вид помощи</w:t>
            </w:r>
          </w:p>
        </w:tc>
        <w:tc>
          <w:tcPr>
            <w:tcW w:w="3474" w:type="dxa"/>
          </w:tcPr>
          <w:p w:rsidR="00D063E2" w:rsidRPr="002B0ED1" w:rsidRDefault="00D063E2" w:rsidP="006F636A">
            <w:pPr>
              <w:jc w:val="center"/>
            </w:pPr>
            <w:r>
              <w:t>Количество человек</w:t>
            </w:r>
          </w:p>
        </w:tc>
      </w:tr>
      <w:tr w:rsidR="00D063E2" w:rsidTr="006F636A">
        <w:tc>
          <w:tcPr>
            <w:tcW w:w="669" w:type="dxa"/>
          </w:tcPr>
          <w:p w:rsidR="00D063E2" w:rsidRPr="002B0ED1" w:rsidRDefault="00D063E2" w:rsidP="006F636A">
            <w:pPr>
              <w:jc w:val="center"/>
            </w:pPr>
            <w:r>
              <w:t>1.</w:t>
            </w:r>
          </w:p>
        </w:tc>
        <w:tc>
          <w:tcPr>
            <w:tcW w:w="4301" w:type="dxa"/>
          </w:tcPr>
          <w:p w:rsidR="00D063E2" w:rsidRPr="002B0ED1" w:rsidRDefault="00D063E2" w:rsidP="006F636A">
            <w:pPr>
              <w:jc w:val="both"/>
            </w:pPr>
            <w:r>
              <w:t>Уголь гуманитарный</w:t>
            </w:r>
          </w:p>
        </w:tc>
        <w:tc>
          <w:tcPr>
            <w:tcW w:w="3474" w:type="dxa"/>
          </w:tcPr>
          <w:p w:rsidR="00D063E2" w:rsidRPr="002B0ED1" w:rsidRDefault="00D063E2" w:rsidP="006F636A">
            <w:pPr>
              <w:jc w:val="center"/>
            </w:pPr>
            <w:r>
              <w:t>355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2.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Овощные наборы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34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3.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Продуктовые наборы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113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4.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Вещи б/у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47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5.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Социально-консультативная помощь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593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6.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Психологическая помощь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116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 xml:space="preserve">7. 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Материальная помощь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194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8.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Юридическая помощь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26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9.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>Семенной картофель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31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10.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 xml:space="preserve">Страхование 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91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  <w:r>
              <w:t>11.</w:t>
            </w: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 xml:space="preserve">Другие виды 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13</w:t>
            </w:r>
          </w:p>
        </w:tc>
      </w:tr>
      <w:tr w:rsidR="00D063E2" w:rsidTr="006F636A">
        <w:tc>
          <w:tcPr>
            <w:tcW w:w="669" w:type="dxa"/>
          </w:tcPr>
          <w:p w:rsidR="00D063E2" w:rsidRDefault="00D063E2" w:rsidP="006F636A">
            <w:pPr>
              <w:jc w:val="center"/>
            </w:pPr>
          </w:p>
        </w:tc>
        <w:tc>
          <w:tcPr>
            <w:tcW w:w="4301" w:type="dxa"/>
          </w:tcPr>
          <w:p w:rsidR="00D063E2" w:rsidRDefault="00D063E2" w:rsidP="006F636A">
            <w:pPr>
              <w:jc w:val="both"/>
            </w:pPr>
            <w:r>
              <w:t xml:space="preserve">Итого: </w:t>
            </w:r>
          </w:p>
        </w:tc>
        <w:tc>
          <w:tcPr>
            <w:tcW w:w="3474" w:type="dxa"/>
          </w:tcPr>
          <w:p w:rsidR="00D063E2" w:rsidRDefault="00D063E2" w:rsidP="006F636A">
            <w:pPr>
              <w:jc w:val="center"/>
            </w:pPr>
            <w:r>
              <w:t>1613</w:t>
            </w:r>
          </w:p>
        </w:tc>
      </w:tr>
    </w:tbl>
    <w:p w:rsidR="00D063E2" w:rsidRPr="002D2DB0" w:rsidRDefault="00D063E2" w:rsidP="00D063E2">
      <w:pPr>
        <w:jc w:val="both"/>
        <w:rPr>
          <w:sz w:val="28"/>
          <w:szCs w:val="28"/>
        </w:rPr>
      </w:pPr>
    </w:p>
    <w:p w:rsidR="00D063E2" w:rsidRPr="002D2DB0" w:rsidRDefault="00D063E2" w:rsidP="00D063E2">
      <w:pPr>
        <w:ind w:firstLine="709"/>
        <w:jc w:val="both"/>
        <w:rPr>
          <w:i/>
          <w:sz w:val="28"/>
          <w:szCs w:val="28"/>
        </w:rPr>
      </w:pPr>
    </w:p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Default="00D063E2" w:rsidP="00D0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63E2" w:rsidRDefault="00D063E2" w:rsidP="00D063E2">
      <w:pPr>
        <w:ind w:firstLine="709"/>
        <w:jc w:val="both"/>
        <w:rPr>
          <w:sz w:val="28"/>
          <w:szCs w:val="28"/>
        </w:rPr>
      </w:pPr>
    </w:p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 xml:space="preserve">           В целях обеспечения доступности социальных услуг для граждан, проживающих в малых отдалённых населённых пунктах  </w:t>
      </w:r>
      <w:r>
        <w:rPr>
          <w:sz w:val="28"/>
          <w:szCs w:val="28"/>
        </w:rPr>
        <w:lastRenderedPageBreak/>
        <w:t>округа, при отделении организована мобильная социальная служба. В 2020 году услугу мобильной социальной помощи получили 117 человек.</w:t>
      </w:r>
    </w:p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 xml:space="preserve">     В рамках регионального проекта « Разработка и реализация программы системной поддержки и повышения качества жизни граждан старшего поколения», целью которого является увеличение активного долголетия и продолжительности здоровой жизни граждан пожилого возраста, 29 человек старше трудоспособного возраста доставлены в лечебные учреждения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муниципального округа для профилактических осмотров.</w:t>
      </w:r>
    </w:p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>Оказано услуг социального сопровождения 13 гражданам.</w:t>
      </w:r>
    </w:p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выявлению граждан для установки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и страхованию жителей округа от лесных пожаров и наводнения. </w:t>
      </w:r>
    </w:p>
    <w:p w:rsidR="00D063E2" w:rsidRDefault="00D063E2" w:rsidP="00D063E2">
      <w:pPr>
        <w:rPr>
          <w:sz w:val="28"/>
          <w:szCs w:val="28"/>
        </w:rPr>
      </w:pPr>
    </w:p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7D1E90">
        <w:rPr>
          <w:b/>
          <w:i/>
          <w:sz w:val="28"/>
          <w:szCs w:val="28"/>
        </w:rPr>
        <w:t>Формы работы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63E2" w:rsidRDefault="00D063E2" w:rsidP="00D063E2">
      <w:pPr>
        <w:rPr>
          <w:sz w:val="28"/>
          <w:szCs w:val="28"/>
        </w:rPr>
      </w:pPr>
      <w:r>
        <w:rPr>
          <w:sz w:val="28"/>
          <w:szCs w:val="28"/>
        </w:rPr>
        <w:t xml:space="preserve">     С  целью    поддержания здорового, активного образа жизни, реализации      творческого, интеллектуального потенциала, организации досуга получателей социальных услуг в 2020 году проведены следующие мероприятия: </w:t>
      </w:r>
    </w:p>
    <w:p w:rsidR="00D063E2" w:rsidRDefault="00D063E2" w:rsidP="00D063E2">
      <w:pPr>
        <w:rPr>
          <w:sz w:val="28"/>
          <w:szCs w:val="28"/>
        </w:rPr>
      </w:pP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10 января 2020г. – праздничное мероприятие в честь Рождества посещение серебряными волонтерами СРЦН «Надежда».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23 января 2020г. – кинопоказ «Ленинградская симфония» </w:t>
      </w:r>
      <w:proofErr w:type="gramStart"/>
      <w:r w:rsidRPr="00FB0795">
        <w:rPr>
          <w:rFonts w:eastAsiaTheme="minorHAnsi"/>
          <w:sz w:val="28"/>
          <w:szCs w:val="22"/>
          <w:lang w:eastAsia="en-US"/>
        </w:rPr>
        <w:t>приуроченный</w:t>
      </w:r>
      <w:proofErr w:type="gramEnd"/>
      <w:r w:rsidRPr="00FB0795">
        <w:rPr>
          <w:rFonts w:eastAsiaTheme="minorHAnsi"/>
          <w:sz w:val="28"/>
          <w:szCs w:val="22"/>
          <w:lang w:eastAsia="en-US"/>
        </w:rPr>
        <w:t xml:space="preserve">  ко Дню освобождения Ленинграда.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18 февраля 2020г. – адресные поздравления тружеников тыла с Днем Защитника Отечества. 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4 марта 2020г. – «Трамвай желаний» организация поездки по магазинам города Ленинска – Кузнецкого.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6 марта 2020г. – мастер – класс по изготовлению свечей, приуроченный к Международному женскому дню.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9 мая 2020г. – поздравления по телефону с Днем Победы, совместно с МКУ СРЦН «Надежда». 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8 июля 2020г. – Поздравление с Днем семьи любви и верности семьи обслуживаемых, публикация статьи в газете «Знаменка».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3 августа 2020г. – проведение конкурса «Лучший палисадник» среди обслуживаемых</w:t>
      </w:r>
      <w:proofErr w:type="gramStart"/>
      <w:r w:rsidRPr="00FB0795">
        <w:rPr>
          <w:rFonts w:eastAsiaTheme="minorHAnsi"/>
          <w:sz w:val="28"/>
          <w:szCs w:val="22"/>
          <w:lang w:eastAsia="en-US"/>
        </w:rPr>
        <w:t xml:space="preserve"> .</w:t>
      </w:r>
      <w:proofErr w:type="gramEnd"/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4 сентября 2020г. - Посещение уникальной выставки кошек редких пород, пожилыми людьми </w:t>
      </w:r>
      <w:proofErr w:type="gramStart"/>
      <w:r w:rsidRPr="00FB0795">
        <w:rPr>
          <w:rFonts w:eastAsiaTheme="minorHAnsi"/>
          <w:sz w:val="28"/>
          <w:szCs w:val="22"/>
          <w:lang w:eastAsia="en-US"/>
        </w:rPr>
        <w:t>Ленинск-Кузнецкого</w:t>
      </w:r>
      <w:proofErr w:type="gramEnd"/>
      <w:r w:rsidRPr="00FB0795">
        <w:rPr>
          <w:rFonts w:eastAsiaTheme="minorHAnsi"/>
          <w:sz w:val="28"/>
          <w:szCs w:val="22"/>
          <w:lang w:eastAsia="en-US"/>
        </w:rPr>
        <w:t xml:space="preserve"> муниципального округа.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11 сентября 2020г. - 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флешмоб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«Радость жить трезво», </w:t>
      </w:r>
      <w:proofErr w:type="gramStart"/>
      <w:r w:rsidRPr="00FB0795">
        <w:rPr>
          <w:rFonts w:eastAsiaTheme="minorHAnsi"/>
          <w:sz w:val="28"/>
          <w:szCs w:val="22"/>
          <w:lang w:eastAsia="en-US"/>
        </w:rPr>
        <w:t>посвященный</w:t>
      </w:r>
      <w:proofErr w:type="gramEnd"/>
      <w:r w:rsidRPr="00FB0795">
        <w:rPr>
          <w:rFonts w:eastAsiaTheme="minorHAnsi"/>
          <w:sz w:val="28"/>
          <w:szCs w:val="22"/>
          <w:lang w:eastAsia="en-US"/>
        </w:rPr>
        <w:t xml:space="preserve"> дню трезвости.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lastRenderedPageBreak/>
        <w:t>21 сентября 2020г. – он-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лайн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конкурс «Гордость садовода».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30 сентября 2020г. - он-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лайн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конкур чтецов, посвященный международному Дню пожилого человека.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30 сентября 2020г. - он-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лайн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конкур рисунков, посвященный международному Дню пожилого человека.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11 октября 2020г. – он-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лайн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конкурс «Рецепты наших бабушек». 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25 октября 2020г. - он-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лайн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фотовыставка «Секрет семейного счастья». Узнать «секреты» счастья и гармонии.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28 октября 2020г. - он-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лайн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фото - выставка «Как молоды мы были»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30 октября 2020г. - Показ видеоролика "7 способов избежать мошенников". 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6 ноября 2020г. - Показ видеоролика "Ко Дню рождения Марины Цветаевой". Познакомить с творчеством и биографией Марины Цветаевой.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26 ноября 2020г. - Поздравление женщины героини, родившая  и воспитавшая 10 детей. Показ видеоролика социальными работниками.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26 ноября 2020г. - виртуальная экскурсия "Открой Кузбасс: путешествуем по </w:t>
      </w:r>
      <w:proofErr w:type="spellStart"/>
      <w:r w:rsidRPr="00FB0795">
        <w:rPr>
          <w:rFonts w:eastAsiaTheme="minorHAnsi"/>
          <w:sz w:val="28"/>
          <w:szCs w:val="22"/>
          <w:lang w:eastAsia="en-US"/>
        </w:rPr>
        <w:t>Мрассу</w:t>
      </w:r>
      <w:proofErr w:type="spellEnd"/>
      <w:r w:rsidRPr="00FB0795">
        <w:rPr>
          <w:rFonts w:eastAsiaTheme="minorHAnsi"/>
          <w:sz w:val="28"/>
          <w:szCs w:val="22"/>
          <w:lang w:eastAsia="en-US"/>
        </w:rPr>
        <w:t xml:space="preserve"> с Григорием Дроздом".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 xml:space="preserve">27 ноября 2020г. -  Стихотворное видео поздравление женщин, получающих социальные услуги на дому в МКУ «Центр социального обслуживания граждан пожилого возраста и инвалидов </w:t>
      </w:r>
      <w:proofErr w:type="gramStart"/>
      <w:r w:rsidRPr="00FB0795">
        <w:rPr>
          <w:rFonts w:eastAsiaTheme="minorHAnsi"/>
          <w:sz w:val="28"/>
          <w:szCs w:val="22"/>
          <w:lang w:eastAsia="en-US"/>
        </w:rPr>
        <w:t>Ленинск-Кузнецкого</w:t>
      </w:r>
      <w:proofErr w:type="gramEnd"/>
      <w:r w:rsidRPr="00FB0795">
        <w:rPr>
          <w:rFonts w:eastAsiaTheme="minorHAnsi"/>
          <w:sz w:val="28"/>
          <w:szCs w:val="22"/>
          <w:lang w:eastAsia="en-US"/>
        </w:rPr>
        <w:t xml:space="preserve"> муниципального округа» (показ видеоролика социальными работниками).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27  ноября 2020г. – презентация на тему "Релаксация"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30 ноября 2020г. - Благотворительная акция «С душевной теплотой», сбор и выдача вещей.</w:t>
      </w:r>
    </w:p>
    <w:p w:rsidR="00D063E2" w:rsidRPr="00FB0795" w:rsidRDefault="00D063E2" w:rsidP="00D063E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FB0795">
        <w:rPr>
          <w:rFonts w:eastAsiaTheme="minorHAnsi"/>
          <w:sz w:val="28"/>
          <w:szCs w:val="22"/>
          <w:lang w:eastAsia="en-US"/>
        </w:rPr>
        <w:t>1 декабря 2020г. - Проведение акции с участием волонтеров  «Твори добро».</w:t>
      </w:r>
    </w:p>
    <w:p w:rsidR="00BB4DAE" w:rsidRDefault="00BB4DAE"/>
    <w:sectPr w:rsidR="00BB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469"/>
    <w:multiLevelType w:val="hybridMultilevel"/>
    <w:tmpl w:val="D72AED0A"/>
    <w:lvl w:ilvl="0" w:tplc="9E76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EE2"/>
    <w:multiLevelType w:val="hybridMultilevel"/>
    <w:tmpl w:val="9938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31B5"/>
    <w:multiLevelType w:val="hybridMultilevel"/>
    <w:tmpl w:val="1B64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E2"/>
    <w:rsid w:val="00AA5C8F"/>
    <w:rsid w:val="00BB4DAE"/>
    <w:rsid w:val="00D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3E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0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3E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0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2021-04-08T02:36:00Z</dcterms:created>
  <dcterms:modified xsi:type="dcterms:W3CDTF">2021-04-22T06:51:00Z</dcterms:modified>
</cp:coreProperties>
</file>